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71" w:rsidRPr="00CD0771" w:rsidRDefault="00CD0771" w:rsidP="00847F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0771" w:rsidRDefault="00CD0771" w:rsidP="00CD07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CD0771" w:rsidRDefault="00CD0771" w:rsidP="00CD07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0771" w:rsidRDefault="00CD0771" w:rsidP="00CD07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71" w:rsidRPr="00913663" w:rsidRDefault="00847F37" w:rsidP="00CD07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1366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Объявление</w:t>
      </w:r>
    </w:p>
    <w:p w:rsidR="00913663" w:rsidRDefault="00847F37" w:rsidP="00847F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9136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Уважаемые </w:t>
      </w:r>
      <w:r w:rsidR="00913663" w:rsidRPr="009136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владельцы</w:t>
      </w:r>
      <w:r w:rsidR="00913663" w:rsidRPr="0091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3663" w:rsidRPr="009136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крупного и мелкого рогатого скота, свиней и</w:t>
      </w:r>
      <w:r w:rsidR="00913663" w:rsidRPr="0091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3663" w:rsidRPr="009136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сельхоз птицы</w:t>
      </w:r>
      <w:r w:rsidR="00913663" w:rsidRPr="009136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9136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Шабуровского сельского поселения!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F37" w:rsidRPr="00913663" w:rsidRDefault="00913663" w:rsidP="00847F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47F37" w:rsidRPr="0091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Вашему вниманию что, владельцы крупного и мелкого рогатого скота, свиней и сельхоз птицы </w:t>
      </w:r>
      <w:r w:rsidR="00847F37" w:rsidRPr="00913663">
        <w:rPr>
          <w:rFonts w:ascii="Times New Roman" w:hAnsi="Times New Roman" w:cs="Times New Roman"/>
          <w:sz w:val="28"/>
          <w:szCs w:val="28"/>
        </w:rPr>
        <w:t>в  соответствии с п. 6 статьи 1 Федерального Закона «О внесении изменений в Закон Российской Федерации «О ветеринарии» № 221-ФЗ, маркирование животных осуществляется владельцами животных за свой счет самостоятельно. Владелец вправе самостоятельно выбирать тип средства маркирования из предусмотренных ветеринарными правилами маркирования и учета животных.</w:t>
      </w:r>
    </w:p>
    <w:p w:rsidR="00847F37" w:rsidRPr="00913663" w:rsidRDefault="00847F37" w:rsidP="00847F37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913663">
        <w:rPr>
          <w:rFonts w:ascii="Times New Roman" w:hAnsi="Times New Roman" w:cs="Times New Roman"/>
          <w:sz w:val="28"/>
          <w:szCs w:val="28"/>
        </w:rPr>
        <w:t xml:space="preserve">    Основанием для индивидуального маркирования является его рождение или ввоз немаркированного животного (группы животных) на территорию РФ.</w:t>
      </w:r>
    </w:p>
    <w:p w:rsidR="00847F37" w:rsidRPr="00913663" w:rsidRDefault="00847F37" w:rsidP="00847F37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913663">
        <w:rPr>
          <w:rFonts w:ascii="Times New Roman" w:hAnsi="Times New Roman" w:cs="Times New Roman"/>
          <w:sz w:val="28"/>
          <w:szCs w:val="28"/>
        </w:rPr>
        <w:t xml:space="preserve">    Основание для группового маркирования двух и более животных одного вида, содержащихся в одном предмете, приспособлении или помещении и с целью содержания является формирование группы животных владельцем.</w:t>
      </w:r>
    </w:p>
    <w:p w:rsidR="00847F37" w:rsidRPr="00913663" w:rsidRDefault="00847F37" w:rsidP="00847F37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913663">
        <w:rPr>
          <w:rFonts w:ascii="Times New Roman" w:hAnsi="Times New Roman" w:cs="Times New Roman"/>
          <w:sz w:val="28"/>
          <w:szCs w:val="28"/>
        </w:rPr>
        <w:t xml:space="preserve">    В случае индивидуального маркирования используется бирка, ошейники, вживляемые микрочипы, электронные метки, электронные ошейники, болюсы, кольцо и крыло-метка для птицы. Для группового маркирования используется табло, закрепляемое на внешней стенке сооружения, предмета, приспособления или помещения, в котором содержится группа животных.</w:t>
      </w:r>
    </w:p>
    <w:p w:rsidR="00847F37" w:rsidRPr="00913663" w:rsidRDefault="00847F37" w:rsidP="00847F37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913663">
        <w:rPr>
          <w:rFonts w:ascii="Times New Roman" w:hAnsi="Times New Roman" w:cs="Times New Roman"/>
          <w:sz w:val="28"/>
          <w:szCs w:val="28"/>
        </w:rPr>
        <w:t xml:space="preserve">     С 1 марта 2024 для первично маркируемых животных на средство маркирования должен быть нанесен уникальный номер средства маркирования (УНСМ). Эмитентом таких номеров является </w:t>
      </w:r>
      <w:proofErr w:type="spellStart"/>
      <w:r w:rsidRPr="00913663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9136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3663">
        <w:rPr>
          <w:rFonts w:ascii="Times New Roman" w:hAnsi="Times New Roman" w:cs="Times New Roman"/>
          <w:sz w:val="28"/>
          <w:szCs w:val="28"/>
        </w:rPr>
        <w:t>После вступления в силу Постановления Правительства Российской Федерации от 5 апреля 2023 г.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 — Постановление) и Приказа Министерства сельского хозяйства Российской Федерации от 3 ноября 2023 г</w:t>
      </w:r>
      <w:proofErr w:type="gramEnd"/>
      <w:r w:rsidRPr="00913663">
        <w:rPr>
          <w:rFonts w:ascii="Times New Roman" w:hAnsi="Times New Roman" w:cs="Times New Roman"/>
          <w:sz w:val="28"/>
          <w:szCs w:val="28"/>
        </w:rPr>
        <w:t xml:space="preserve">. № 832 «Об утверждении ветеринарных правил маркирования и учета животных по маркированию» с марта 2024 года бирки с нанесенными на них исключительно инвентарными номерами </w:t>
      </w:r>
      <w:r w:rsidRPr="00913663">
        <w:rPr>
          <w:rFonts w:ascii="Times New Roman" w:hAnsi="Times New Roman" w:cs="Times New Roman"/>
          <w:sz w:val="28"/>
          <w:szCs w:val="28"/>
        </w:rPr>
        <w:lastRenderedPageBreak/>
        <w:t>зоотехнического учета или номерами для племенных животных не будут являться маркированием (письмо с разъяснениями Департамента ветеринарии МСХ от 02.112023 № 25/2612).</w:t>
      </w:r>
    </w:p>
    <w:p w:rsidR="00847F37" w:rsidRPr="00913663" w:rsidRDefault="00847F37" w:rsidP="00847F37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913663">
        <w:rPr>
          <w:rFonts w:ascii="Times New Roman" w:hAnsi="Times New Roman" w:cs="Times New Roman"/>
          <w:sz w:val="28"/>
          <w:szCs w:val="28"/>
        </w:rPr>
        <w:t xml:space="preserve">     Постановлением установлены сроки, </w:t>
      </w:r>
      <w:proofErr w:type="gramStart"/>
      <w:r w:rsidRPr="009136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3663">
        <w:rPr>
          <w:rFonts w:ascii="Times New Roman" w:hAnsi="Times New Roman" w:cs="Times New Roman"/>
          <w:sz w:val="28"/>
          <w:szCs w:val="28"/>
        </w:rPr>
        <w:t xml:space="preserve"> котором животные должны быть промаркированы и поставлены на учет. Так, крупный рогатый скот необходимо промаркировать и поставить на учет не позднее сентября 2024 года. К этому же сроку следует промаркировать и поставить на учет лошадей. Однако для лошадей, содержащихся в личных подсобных хозяйствах, этот срок продлили. Владельцы ЛПХ должны промаркировать и поставить лошадей на учет не позднее 1 марта 2025 года.</w:t>
      </w:r>
    </w:p>
    <w:p w:rsidR="00847F37" w:rsidRPr="00913663" w:rsidRDefault="00847F37" w:rsidP="00847F37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913663">
        <w:rPr>
          <w:rFonts w:ascii="Times New Roman" w:hAnsi="Times New Roman" w:cs="Times New Roman"/>
          <w:sz w:val="28"/>
          <w:szCs w:val="28"/>
        </w:rPr>
        <w:t xml:space="preserve">    Также отсрочку по учету животных получат владельцы ЛПХ, которые содержат кур, уток, индеек и прочую </w:t>
      </w:r>
      <w:proofErr w:type="spellStart"/>
      <w:r w:rsidRPr="00913663">
        <w:rPr>
          <w:rFonts w:ascii="Times New Roman" w:hAnsi="Times New Roman" w:cs="Times New Roman"/>
          <w:sz w:val="28"/>
          <w:szCs w:val="28"/>
        </w:rPr>
        <w:t>сельхозптицу</w:t>
      </w:r>
      <w:proofErr w:type="spellEnd"/>
      <w:r w:rsidRPr="00913663">
        <w:rPr>
          <w:rFonts w:ascii="Times New Roman" w:hAnsi="Times New Roman" w:cs="Times New Roman"/>
          <w:sz w:val="28"/>
          <w:szCs w:val="28"/>
        </w:rPr>
        <w:t xml:space="preserve">. Если птицефабрики должны будут промаркировать и поставить на учет все поголовье не позднее сентября 2024 года, то в ЛПХ, где содержат более 10 голов птиц, должны это сделать </w:t>
      </w:r>
      <w:proofErr w:type="gramStart"/>
      <w:r w:rsidRPr="009136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3663">
        <w:rPr>
          <w:rFonts w:ascii="Times New Roman" w:hAnsi="Times New Roman" w:cs="Times New Roman"/>
          <w:sz w:val="28"/>
          <w:szCs w:val="28"/>
        </w:rPr>
        <w:t xml:space="preserve"> сентября 2026 года.</w:t>
      </w:r>
    </w:p>
    <w:p w:rsidR="00847F37" w:rsidRPr="00913663" w:rsidRDefault="00847F37" w:rsidP="00847F37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913663">
        <w:rPr>
          <w:rFonts w:ascii="Times New Roman" w:hAnsi="Times New Roman" w:cs="Times New Roman"/>
          <w:sz w:val="28"/>
          <w:szCs w:val="28"/>
        </w:rPr>
        <w:t xml:space="preserve">     Для мелких ЛПХ (до 10 голов) срок постановки птиц на учет продлили до 1 сентября 2029 года. Свиней необходимо будет поставить на учет до сентября 2024 года. Пчел — </w:t>
      </w:r>
      <w:proofErr w:type="gramStart"/>
      <w:r w:rsidRPr="009136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3663">
        <w:rPr>
          <w:rFonts w:ascii="Times New Roman" w:hAnsi="Times New Roman" w:cs="Times New Roman"/>
          <w:sz w:val="28"/>
          <w:szCs w:val="28"/>
        </w:rPr>
        <w:t xml:space="preserve"> сентября 2025 года.</w:t>
      </w:r>
    </w:p>
    <w:p w:rsidR="00847F37" w:rsidRPr="00913663" w:rsidRDefault="00847F37" w:rsidP="00847F37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913663">
        <w:rPr>
          <w:rFonts w:ascii="Times New Roman" w:hAnsi="Times New Roman" w:cs="Times New Roman"/>
          <w:sz w:val="28"/>
          <w:szCs w:val="28"/>
        </w:rPr>
        <w:t xml:space="preserve">    В связи с вышесказанным, а также во избежание нарушения сроков осуществления учета животных, необходимо завершить работу по маркированию крупного рогатого скота в срок до сентября 2024 года.</w:t>
      </w:r>
    </w:p>
    <w:p w:rsidR="00847F37" w:rsidRPr="00913663" w:rsidRDefault="00847F37" w:rsidP="00847F37">
      <w:pPr>
        <w:spacing w:after="28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913663">
        <w:rPr>
          <w:rFonts w:ascii="Times New Roman" w:hAnsi="Times New Roman" w:cs="Times New Roman"/>
          <w:sz w:val="28"/>
          <w:szCs w:val="28"/>
        </w:rPr>
        <w:t xml:space="preserve">     Акцентируем Ваше внимание на тот факт, что в рамках Порядка предоставления субсидий на поддержку животноводства (ПП ЧО от 20.03.2024 г №19041) заложены направления расходов, позволяющие реализовать вышеназванные мероприятия:</w:t>
      </w:r>
    </w:p>
    <w:p w:rsidR="00847F37" w:rsidRPr="00913663" w:rsidRDefault="00847F37" w:rsidP="00847F37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9136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" cy="19050"/>
            <wp:effectExtent l="19050" t="0" r="0" b="0"/>
            <wp:docPr id="3" name="Picture 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663">
        <w:rPr>
          <w:rFonts w:ascii="Times New Roman" w:hAnsi="Times New Roman" w:cs="Times New Roman"/>
          <w:sz w:val="28"/>
          <w:szCs w:val="28"/>
        </w:rPr>
        <w:t xml:space="preserve"> на приобретение средств маркирования крупного рогатого скота (бирки, ошейники, электронные метки, электронные ошейники, вживляемые микрочипы, внутрижелудочные вживляемые микрочипы, вводимые через ротовую полость животного); </w:t>
      </w:r>
      <w:r w:rsidRPr="009136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" cy="19050"/>
            <wp:effectExtent l="19050" t="0" r="0" b="0"/>
            <wp:docPr id="1" name="Picture 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663">
        <w:rPr>
          <w:rFonts w:ascii="Times New Roman" w:hAnsi="Times New Roman" w:cs="Times New Roman"/>
          <w:sz w:val="28"/>
          <w:szCs w:val="28"/>
        </w:rPr>
        <w:t xml:space="preserve"> на оплату услуг (работ) по индивидуальному маркированию крупного рогатого скота.</w:t>
      </w:r>
    </w:p>
    <w:p w:rsidR="00CD0771" w:rsidRPr="00913663" w:rsidRDefault="00CD0771" w:rsidP="00847F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71" w:rsidRPr="00913663" w:rsidRDefault="00CD0771" w:rsidP="00847F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71" w:rsidRPr="00913663" w:rsidRDefault="00CD0771" w:rsidP="00847F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71" w:rsidRPr="00913663" w:rsidRDefault="00913663" w:rsidP="00CD0771">
      <w:pPr>
        <w:rPr>
          <w:b/>
        </w:rPr>
      </w:pPr>
      <w:r w:rsidRPr="0091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Шабуровского сельского поселения</w:t>
      </w:r>
    </w:p>
    <w:p w:rsidR="00CD0771" w:rsidRDefault="00CD0771" w:rsidP="00CD0771"/>
    <w:p w:rsidR="00CD0771" w:rsidRDefault="00CD0771" w:rsidP="00CD0771"/>
    <w:p w:rsidR="00CD0771" w:rsidRDefault="00CD0771" w:rsidP="00CD0771"/>
    <w:p w:rsidR="00CD0771" w:rsidRDefault="00CD0771" w:rsidP="00CD0771">
      <w:pPr>
        <w:rPr>
          <w:rFonts w:ascii="Times New Roman" w:hAnsi="Times New Roman" w:cs="Times New Roman"/>
          <w:sz w:val="20"/>
          <w:szCs w:val="20"/>
        </w:rPr>
      </w:pPr>
    </w:p>
    <w:p w:rsidR="00CD0771" w:rsidRDefault="00CD0771" w:rsidP="00CD0771">
      <w:pPr>
        <w:rPr>
          <w:rFonts w:ascii="Times New Roman" w:hAnsi="Times New Roman" w:cs="Times New Roman"/>
          <w:sz w:val="20"/>
          <w:szCs w:val="20"/>
        </w:rPr>
      </w:pPr>
    </w:p>
    <w:p w:rsidR="00CD0771" w:rsidRDefault="00CD0771" w:rsidP="00CD0771">
      <w:pPr>
        <w:rPr>
          <w:rFonts w:ascii="Times New Roman" w:hAnsi="Times New Roman" w:cs="Times New Roman"/>
          <w:sz w:val="20"/>
          <w:szCs w:val="20"/>
        </w:rPr>
      </w:pPr>
    </w:p>
    <w:p w:rsidR="00CD0771" w:rsidRDefault="00CD0771" w:rsidP="00CD0771">
      <w:pPr>
        <w:rPr>
          <w:rFonts w:ascii="Times New Roman" w:hAnsi="Times New Roman" w:cs="Times New Roman"/>
          <w:sz w:val="20"/>
          <w:szCs w:val="20"/>
        </w:rPr>
      </w:pPr>
    </w:p>
    <w:p w:rsidR="00547712" w:rsidRDefault="00547712"/>
    <w:sectPr w:rsidR="00547712" w:rsidSect="0054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0771"/>
    <w:rsid w:val="001D5DCB"/>
    <w:rsid w:val="00547712"/>
    <w:rsid w:val="00847F37"/>
    <w:rsid w:val="0090501D"/>
    <w:rsid w:val="00913663"/>
    <w:rsid w:val="00CD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7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2024-07-09T03:38:00Z</cp:lastPrinted>
  <dcterms:created xsi:type="dcterms:W3CDTF">2024-07-08T10:19:00Z</dcterms:created>
  <dcterms:modified xsi:type="dcterms:W3CDTF">2024-07-09T03:46:00Z</dcterms:modified>
</cp:coreProperties>
</file>